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火力发电产业企业经营分析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火力发电产业企业经营分析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火力发电产业企业经营分析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火力发电产业企业经营分析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